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5E6" w:rsidRDefault="004B65E6" w:rsidP="004B65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Правознавство</w:t>
      </w:r>
    </w:p>
    <w:p w:rsidR="004B65E6" w:rsidRDefault="004B65E6" w:rsidP="004B65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C01B28">
        <w:rPr>
          <w:rFonts w:ascii="Times New Roman" w:hAnsi="Times New Roman" w:cs="Times New Roman"/>
          <w:sz w:val="28"/>
          <w:szCs w:val="28"/>
          <w:lang w:val="uk-UA"/>
        </w:rPr>
        <w:t>Громадянство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65E6" w:rsidRDefault="004B65E6" w:rsidP="004B65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Написати </w:t>
      </w:r>
      <w:r w:rsidR="00C01B28">
        <w:rPr>
          <w:rFonts w:ascii="Times New Roman" w:hAnsi="Times New Roman" w:cs="Times New Roman"/>
          <w:sz w:val="28"/>
          <w:szCs w:val="28"/>
          <w:lang w:val="uk-UA"/>
        </w:rPr>
        <w:t>переваги українського громадянства у порівнянні з громадянством інших країн (5-10 пунктів)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5D62" w:rsidRPr="004B65E6" w:rsidRDefault="00C01B28">
      <w:pPr>
        <w:rPr>
          <w:lang w:val="uk-UA"/>
        </w:rPr>
      </w:pPr>
    </w:p>
    <w:sectPr w:rsidR="00E55D62" w:rsidRPr="004B6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1B"/>
    <w:rsid w:val="00485A95"/>
    <w:rsid w:val="004B65E6"/>
    <w:rsid w:val="00784A77"/>
    <w:rsid w:val="008F693D"/>
    <w:rsid w:val="00A1071B"/>
    <w:rsid w:val="00C0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73AF"/>
  <w15:chartTrackingRefBased/>
  <w15:docId w15:val="{07060D2E-A073-4742-9A22-D477CD22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5E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2020-11-08T12:14:00Z</dcterms:created>
  <dcterms:modified xsi:type="dcterms:W3CDTF">2020-11-17T16:07:00Z</dcterms:modified>
</cp:coreProperties>
</file>